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空き家処分チェックリスト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チェック項目</w:t>
            </w:r>
          </w:p>
        </w:tc>
        <w:tc>
          <w:tcPr>
            <w:tcW w:type="dxa" w:w="4320"/>
          </w:tcPr>
          <w:p>
            <w:r>
              <w:t>状況確認</w:t>
            </w:r>
          </w:p>
        </w:tc>
      </w:tr>
      <w:tr>
        <w:tc>
          <w:tcPr>
            <w:tcW w:type="dxa" w:w="4320"/>
          </w:tcPr>
          <w:p>
            <w:r>
              <w:t>相続登記が完了している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所有者が明確である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建物の老朽状態を確認済み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売却 or 解体 or 賃貸 の方針を決定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解体する場合、補助金制度を調査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近隣への説明・挨拶を済ませた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専門家に相談済み（司法書士、不動産等）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固定資産税の増額リスクを把握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  <w:tr>
        <w:tc>
          <w:tcPr>
            <w:tcW w:type="dxa" w:w="4320"/>
          </w:tcPr>
          <w:p>
            <w:r>
              <w:t>更地活用のプランを考えている</w:t>
            </w:r>
          </w:p>
        </w:tc>
        <w:tc>
          <w:tcPr>
            <w:tcW w:type="dxa" w:w="4320"/>
          </w:tcPr>
          <w:p>
            <w:r>
              <w:t>□ 済 □ 未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